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B526" w14:textId="77777777" w:rsidR="00F2125F" w:rsidRDefault="00F2125F" w:rsidP="00F2125F">
      <w:pPr>
        <w:pStyle w:val="Overskrift1"/>
      </w:pPr>
      <w:r>
        <w:t>Matsvinn og matprodukter</w:t>
      </w:r>
    </w:p>
    <w:p w14:paraId="13B83100" w14:textId="77777777" w:rsidR="00F2125F" w:rsidRDefault="00F2125F" w:rsidP="00F2125F">
      <w:r w:rsidRPr="00CF214A">
        <w:t>Matproduksjon står for nærmere en tredjedel av de globale klimagassutslippene</w:t>
      </w:r>
      <w:r>
        <w:t xml:space="preserve">, og er derfor viktig å adressere for å redusere klimagassutslipp. </w:t>
      </w:r>
      <w:r w:rsidRPr="00DE6CF2">
        <w:t>I tillegg til klimautslippene, har matproduksjonen utfordringer som forurensning, avskoging, utarming av matjord</w:t>
      </w:r>
      <w:r>
        <w:t xml:space="preserve"> og</w:t>
      </w:r>
      <w:r w:rsidRPr="00DE6CF2">
        <w:t xml:space="preserve"> tap av biologisk mangfold</w:t>
      </w:r>
      <w:r>
        <w:t>.</w:t>
      </w:r>
    </w:p>
    <w:p w14:paraId="1C3C7756" w14:textId="77777777" w:rsidR="00F2125F" w:rsidRDefault="00F2125F" w:rsidP="00F2125F">
      <w:r>
        <w:t xml:space="preserve">Den viktigste klima- og miljøeffekten vil være å unngå matsvinn, slik at man unngår overproduksjon. Krav til å begrense matsvinn bør alltid benyttes. I tillegg er det store forskjeller på klimafotavtrykket for ulike matvarer. I fanen for «Utslippstall» i </w:t>
      </w:r>
      <w:proofErr w:type="spellStart"/>
      <w:r>
        <w:t>DFØs</w:t>
      </w:r>
      <w:proofErr w:type="spellEnd"/>
      <w:r>
        <w:t xml:space="preserve"> klimakalkulator for matvarer finner du en oversikt over utslipp av CO2-ekv. per kg for ulike matvarekategorier: </w:t>
      </w:r>
      <w:hyperlink r:id="rId7" w:history="1">
        <w:r w:rsidRPr="009F0015">
          <w:rPr>
            <w:rStyle w:val="Hyperkobling"/>
          </w:rPr>
          <w:t>Klimakalkulator for matanskaffelser | Anskaffelser.no</w:t>
        </w:r>
      </w:hyperlink>
    </w:p>
    <w:p w14:paraId="56BAE9C5" w14:textId="77777777" w:rsidR="00F2125F" w:rsidRPr="0054313B" w:rsidRDefault="00F2125F" w:rsidP="00F2125F">
      <w:r>
        <w:t xml:space="preserve">Generelt sett har plantebaserte matvarer lavere klimafotavtrykk enn animalske produkter. Det bør derfor vurderes om det skal stilles krav til produktutvalg, og krav til plantebaserte alternativer til </w:t>
      </w:r>
      <w:r w:rsidRPr="0054313B">
        <w:t>animalske produkter.</w:t>
      </w:r>
    </w:p>
    <w:p w14:paraId="5BA70800" w14:textId="77777777" w:rsidR="00F2125F" w:rsidRDefault="00F2125F" w:rsidP="00F2125F">
      <w:pPr>
        <w:rPr>
          <w:iCs/>
        </w:rPr>
      </w:pPr>
      <w:r w:rsidRPr="0054313B">
        <w:rPr>
          <w:iCs/>
        </w:rPr>
        <w:t xml:space="preserve">Viken har vedtatt i sin anskaffelsesstrategi at: Økologiske produkter skal utgjøre minst 30 % av anbefalte produkter på sentrale rammeavtaler for næringsmidler (mat- og drikke). Dette målet må ses i sammenheng med ønsket om norske produkter i sesong og kortreist mat, og må ikke gå på bekostning av dette. </w:t>
      </w:r>
    </w:p>
    <w:p w14:paraId="31EAD53F" w14:textId="77777777" w:rsidR="00F2125F" w:rsidRPr="00B217D5" w:rsidRDefault="00F2125F" w:rsidP="00F2125F">
      <w:r w:rsidRPr="00B217D5">
        <w:t xml:space="preserve">Merk; </w:t>
      </w:r>
    </w:p>
    <w:p w14:paraId="1903A549" w14:textId="77777777" w:rsidR="00F2125F" w:rsidRPr="00B217D5" w:rsidRDefault="00F2125F" w:rsidP="00F2125F">
      <w:r>
        <w:t xml:space="preserve">Dette dokumentet konsentrer seg om matprodukter og matsvinn. Her vil det også være relevant å stille krav </w:t>
      </w:r>
      <w:r w:rsidRPr="00B217D5">
        <w:t>til palmeolje og soya</w:t>
      </w:r>
      <w:r>
        <w:t xml:space="preserve">, se beskrivelse </w:t>
      </w:r>
      <w:r w:rsidRPr="00B217D5">
        <w:t>under «Regnskogprodukter», samt krav til emballasje og transport i egen veiledning</w:t>
      </w:r>
      <w:r>
        <w:t>.</w:t>
      </w:r>
    </w:p>
    <w:p w14:paraId="3BE89B5D" w14:textId="77777777" w:rsidR="00F2125F" w:rsidRPr="0054313B" w:rsidRDefault="00F2125F" w:rsidP="00F2125F">
      <w:pPr>
        <w:pStyle w:val="Overskrift2"/>
      </w:pPr>
      <w:r>
        <w:t>Forslag til krav</w:t>
      </w:r>
    </w:p>
    <w:tbl>
      <w:tblPr>
        <w:tblStyle w:val="Tabellrutenett"/>
        <w:tblW w:w="0" w:type="auto"/>
        <w:tblLook w:val="04A0" w:firstRow="1" w:lastRow="0" w:firstColumn="1" w:lastColumn="0" w:noHBand="0" w:noVBand="1"/>
      </w:tblPr>
      <w:tblGrid>
        <w:gridCol w:w="4531"/>
        <w:gridCol w:w="4531"/>
      </w:tblGrid>
      <w:tr w:rsidR="00F2125F" w14:paraId="10A2FDD2" w14:textId="77777777" w:rsidTr="00431177">
        <w:tc>
          <w:tcPr>
            <w:tcW w:w="4531" w:type="dxa"/>
            <w:shd w:val="clear" w:color="auto" w:fill="003B5C" w:themeFill="text2"/>
          </w:tcPr>
          <w:p w14:paraId="659D2150" w14:textId="77777777" w:rsidR="00F2125F" w:rsidRPr="0015629E" w:rsidRDefault="00F2125F" w:rsidP="00431177">
            <w:pPr>
              <w:rPr>
                <w:b/>
                <w:bCs/>
              </w:rPr>
            </w:pPr>
            <w:r w:rsidRPr="0015629E">
              <w:rPr>
                <w:b/>
                <w:bCs/>
              </w:rPr>
              <w:t>Krav</w:t>
            </w:r>
          </w:p>
        </w:tc>
        <w:tc>
          <w:tcPr>
            <w:tcW w:w="4531" w:type="dxa"/>
            <w:shd w:val="clear" w:color="auto" w:fill="003B5C" w:themeFill="text2"/>
          </w:tcPr>
          <w:p w14:paraId="5813F4CB" w14:textId="77777777" w:rsidR="00F2125F" w:rsidRPr="0015629E" w:rsidRDefault="00F2125F" w:rsidP="00431177">
            <w:pPr>
              <w:rPr>
                <w:b/>
                <w:bCs/>
              </w:rPr>
            </w:pPr>
            <w:r w:rsidRPr="0015629E">
              <w:rPr>
                <w:b/>
                <w:bCs/>
              </w:rPr>
              <w:t>Dokumentasjonskrav</w:t>
            </w:r>
          </w:p>
        </w:tc>
      </w:tr>
      <w:tr w:rsidR="00F2125F" w14:paraId="5C594177" w14:textId="77777777" w:rsidTr="00431177">
        <w:tc>
          <w:tcPr>
            <w:tcW w:w="4531" w:type="dxa"/>
          </w:tcPr>
          <w:p w14:paraId="57F00E3F" w14:textId="77777777" w:rsidR="00F2125F" w:rsidRPr="00470591" w:rsidRDefault="00F2125F" w:rsidP="00431177">
            <w:pPr>
              <w:rPr>
                <w:u w:val="single"/>
              </w:rPr>
            </w:pPr>
            <w:r w:rsidRPr="00470591">
              <w:rPr>
                <w:u w:val="single"/>
              </w:rPr>
              <w:t>Matsvinn</w:t>
            </w:r>
          </w:p>
          <w:p w14:paraId="2F5F6021" w14:textId="77777777" w:rsidR="00F2125F" w:rsidRDefault="00F2125F" w:rsidP="00431177">
            <w:r>
              <w:t xml:space="preserve">Leverandøren skal ha et system som bidrar til å forebygge og redusere matsvinn fra produktene som leveres i denne avtalen. Leverandøren skal stille tilsvarende krav i kontrakter med sine underleverandører. </w:t>
            </w:r>
          </w:p>
          <w:p w14:paraId="78F79246" w14:textId="77777777" w:rsidR="00F2125F" w:rsidRDefault="00F2125F" w:rsidP="00431177"/>
          <w:p w14:paraId="4CB381CA" w14:textId="77777777" w:rsidR="00F2125F" w:rsidRDefault="00F2125F" w:rsidP="00431177">
            <w:r>
              <w:t xml:space="preserve">Leverandøren skal samarbeide med de enkelte bestillingsenheter som gjør avrop på denne avtalen om å tilrettelegge for bestillingsrutiner, endringer i produktvalg, enhetsstørrelser </w:t>
            </w:r>
            <w:proofErr w:type="spellStart"/>
            <w:r>
              <w:t>el.l</w:t>
            </w:r>
            <w:proofErr w:type="spellEnd"/>
            <w:r>
              <w:t>. slik at matsvinn forebygges i oppdragsgivers virksomhet fra produktene som omfattes av denne avtalen.</w:t>
            </w:r>
          </w:p>
        </w:tc>
        <w:tc>
          <w:tcPr>
            <w:tcW w:w="4531" w:type="dxa"/>
          </w:tcPr>
          <w:p w14:paraId="1D86EDB0" w14:textId="77777777" w:rsidR="00F2125F" w:rsidRDefault="00F2125F" w:rsidP="00431177">
            <w:r>
              <w:t xml:space="preserve">Bekreftelse på oppfyllelse av krav. </w:t>
            </w:r>
          </w:p>
        </w:tc>
      </w:tr>
      <w:tr w:rsidR="00F2125F" w14:paraId="6AD63BB8" w14:textId="77777777" w:rsidTr="00431177">
        <w:tc>
          <w:tcPr>
            <w:tcW w:w="4531" w:type="dxa"/>
          </w:tcPr>
          <w:p w14:paraId="67316BD6" w14:textId="77777777" w:rsidR="00F2125F" w:rsidRPr="002A08E1" w:rsidRDefault="00F2125F" w:rsidP="00431177">
            <w:pPr>
              <w:rPr>
                <w:u w:val="single"/>
              </w:rPr>
            </w:pPr>
            <w:r w:rsidRPr="002A08E1">
              <w:rPr>
                <w:u w:val="single"/>
              </w:rPr>
              <w:t>Matsvinn</w:t>
            </w:r>
          </w:p>
          <w:p w14:paraId="6E02E960" w14:textId="77777777" w:rsidR="00F2125F" w:rsidRDefault="00F2125F" w:rsidP="00431177">
            <w:r>
              <w:t xml:space="preserve">Som et virkemiddel i oppdragsgivers målsetning om å redusere matsvinn kan Leverandør tilby varer som ikke oppfyller minimumskrav, til redusert pris. </w:t>
            </w:r>
          </w:p>
          <w:p w14:paraId="00BFF2A7" w14:textId="77777777" w:rsidR="00F2125F" w:rsidRPr="002A08E1" w:rsidRDefault="00F2125F" w:rsidP="00431177">
            <w:r w:rsidRPr="002A08E1">
              <w:t xml:space="preserve">Dette gjelder varer med kort holdbarhet, som har passert utløpsdato, er feilmerket, har feil </w:t>
            </w:r>
            <w:r w:rsidRPr="002A08E1">
              <w:lastRenderedPageBreak/>
              <w:t>emballasje eller som har kosmetiske feil avvikende vekt/størrelse og lignende. Ved slike tilfeller skal det klart komme frem hvorfor varen tilbys til redusert pris.</w:t>
            </w:r>
          </w:p>
        </w:tc>
        <w:tc>
          <w:tcPr>
            <w:tcW w:w="4531" w:type="dxa"/>
          </w:tcPr>
          <w:p w14:paraId="5ECC9DFF" w14:textId="77777777" w:rsidR="00F2125F" w:rsidRDefault="00F2125F" w:rsidP="00431177">
            <w:r>
              <w:lastRenderedPageBreak/>
              <w:t>Bekreftelse på oppfyllelse av krav.</w:t>
            </w:r>
          </w:p>
        </w:tc>
      </w:tr>
      <w:tr w:rsidR="00F2125F" w14:paraId="00F9A870" w14:textId="77777777" w:rsidTr="00431177">
        <w:tc>
          <w:tcPr>
            <w:tcW w:w="4531" w:type="dxa"/>
          </w:tcPr>
          <w:p w14:paraId="37BDDF5B" w14:textId="77777777" w:rsidR="00F2125F" w:rsidRPr="00F10D28" w:rsidRDefault="00F2125F" w:rsidP="00431177">
            <w:pPr>
              <w:rPr>
                <w:color w:val="FF0000"/>
                <w:u w:val="single"/>
              </w:rPr>
            </w:pPr>
            <w:r w:rsidRPr="00F10D28">
              <w:rPr>
                <w:color w:val="FF0000"/>
                <w:u w:val="single"/>
              </w:rPr>
              <w:t>Generelt krav</w:t>
            </w:r>
          </w:p>
          <w:p w14:paraId="0A2E73EA" w14:textId="77777777" w:rsidR="00F2125F" w:rsidRPr="00F10D28" w:rsidRDefault="00F2125F" w:rsidP="00431177">
            <w:pPr>
              <w:rPr>
                <w:color w:val="FF0000"/>
              </w:rPr>
            </w:pPr>
            <w:r w:rsidRPr="00F10D28">
              <w:rPr>
                <w:color w:val="FF0000"/>
              </w:rPr>
              <w:t xml:space="preserve">Alle våre kantiner skal følge nasjonale retningslinjer, for eksempel nasjonalfaglige retningslinjer for mat og måltider i videregående skole. De skal også følge nasjonalt anerkjente råd for bærekraftige måltider. Her benytter Viken fylkeskommune Matvalgets 6 prinsipper for et bærekraftig måltid: </w:t>
            </w:r>
            <w:hyperlink r:id="rId8">
              <w:r w:rsidRPr="00F10D28">
                <w:rPr>
                  <w:rStyle w:val="Hyperkobling"/>
                  <w:color w:val="FF0000"/>
                </w:rPr>
                <w:t>Et bærekraftig måltid - Matvalget</w:t>
              </w:r>
            </w:hyperlink>
          </w:p>
          <w:p w14:paraId="332180EB" w14:textId="77777777" w:rsidR="00F2125F" w:rsidRPr="00F10D28" w:rsidRDefault="00F2125F" w:rsidP="00431177">
            <w:pPr>
              <w:rPr>
                <w:color w:val="FF0000"/>
              </w:rPr>
            </w:pPr>
            <w:r w:rsidRPr="00F10D28">
              <w:rPr>
                <w:color w:val="FF0000"/>
              </w:rPr>
              <w:t>Leverandørens tilbud skal legge til rette for at prinsippene kan følges i avtalens levetid.</w:t>
            </w:r>
          </w:p>
        </w:tc>
        <w:tc>
          <w:tcPr>
            <w:tcW w:w="4531" w:type="dxa"/>
          </w:tcPr>
          <w:p w14:paraId="275B97F5" w14:textId="77777777" w:rsidR="00F2125F" w:rsidRPr="00F10D28" w:rsidRDefault="00F2125F" w:rsidP="00431177">
            <w:pPr>
              <w:rPr>
                <w:color w:val="FF0000"/>
              </w:rPr>
            </w:pPr>
            <w:r w:rsidRPr="00F10D28">
              <w:rPr>
                <w:color w:val="FF0000"/>
              </w:rPr>
              <w:t xml:space="preserve">Bekreftelse på oppfyllelse av krav. </w:t>
            </w:r>
          </w:p>
          <w:p w14:paraId="7FE14AA5" w14:textId="77777777" w:rsidR="00F2125F" w:rsidRPr="00F10D28" w:rsidRDefault="00F2125F" w:rsidP="00431177">
            <w:pPr>
              <w:rPr>
                <w:color w:val="FF0000"/>
              </w:rPr>
            </w:pPr>
          </w:p>
        </w:tc>
      </w:tr>
      <w:tr w:rsidR="00F2125F" w14:paraId="581210B8" w14:textId="77777777" w:rsidTr="00431177">
        <w:tc>
          <w:tcPr>
            <w:tcW w:w="4531" w:type="dxa"/>
          </w:tcPr>
          <w:p w14:paraId="04BF73FC" w14:textId="77777777" w:rsidR="00F2125F" w:rsidRPr="001567E6" w:rsidRDefault="00F2125F" w:rsidP="00431177">
            <w:pPr>
              <w:rPr>
                <w:u w:val="single"/>
              </w:rPr>
            </w:pPr>
            <w:r w:rsidRPr="001567E6">
              <w:rPr>
                <w:u w:val="single"/>
              </w:rPr>
              <w:t>Produktutvalg</w:t>
            </w:r>
          </w:p>
          <w:p w14:paraId="3FD12CDE" w14:textId="77777777" w:rsidR="00F2125F" w:rsidRPr="00D97F67" w:rsidRDefault="00F2125F" w:rsidP="00431177">
            <w:r w:rsidRPr="00D97F67">
              <w:t xml:space="preserve">Det skal tilbys plantebaserte alternativer til utvalgte animalske produkter i avtalesortimentet. </w:t>
            </w:r>
            <w:r>
              <w:t xml:space="preserve">De plantebaserte alternativene skal være ett </w:t>
            </w:r>
            <w:r w:rsidRPr="002B2C9B">
              <w:rPr>
                <w:u w:val="single"/>
              </w:rPr>
              <w:t>tillegg</w:t>
            </w:r>
            <w:r>
              <w:t xml:space="preserve"> til de animalske produktene. </w:t>
            </w:r>
            <w:r w:rsidRPr="00D97F67">
              <w:t xml:space="preserve">Hvilke produkter det skal tilbys alternativer for er spesifisert av oppdragsgiver og </w:t>
            </w:r>
            <w:proofErr w:type="gramStart"/>
            <w:r w:rsidRPr="00D97F67">
              <w:t>fremkommer</w:t>
            </w:r>
            <w:proofErr w:type="gramEnd"/>
            <w:r w:rsidRPr="00D97F67">
              <w:t xml:space="preserve"> av produktlisten (</w:t>
            </w:r>
            <w:r w:rsidRPr="00D97F67">
              <w:rPr>
                <w:color w:val="FF0000"/>
              </w:rPr>
              <w:t>se bilag </w:t>
            </w:r>
            <w:proofErr w:type="spellStart"/>
            <w:r w:rsidRPr="00D97F67">
              <w:rPr>
                <w:color w:val="FF0000"/>
              </w:rPr>
              <w:t>X</w:t>
            </w:r>
            <w:proofErr w:type="spellEnd"/>
            <w:r w:rsidRPr="00D97F67">
              <w:t>).  </w:t>
            </w:r>
          </w:p>
          <w:p w14:paraId="56B306F7" w14:textId="77777777" w:rsidR="00F2125F" w:rsidRPr="00D97F67" w:rsidRDefault="00F2125F" w:rsidP="00431177">
            <w:r w:rsidRPr="00D97F67">
              <w:t>De plantebaserte produktene som tilbys skal ha de egenskapene som er nødvendige for å sette sammen et fullverdig vegetarisk kosthold. Med «fullverdig vegetarisk kosthold» menes et kosthold som er balansert med tanke på protein, næringsstoffer og energi.</w:t>
            </w:r>
          </w:p>
          <w:p w14:paraId="2D1F02CE" w14:textId="77777777" w:rsidR="00F2125F" w:rsidRPr="00D97F67" w:rsidRDefault="00F2125F" w:rsidP="00431177">
            <w:r w:rsidRPr="00D97F67">
              <w:t>Hvilke produkter som er plantebaserte skal komme tydelig frem i det elektroniske bestillingssystemet. </w:t>
            </w:r>
          </w:p>
          <w:p w14:paraId="19BB60D8" w14:textId="77777777" w:rsidR="00F2125F" w:rsidRPr="00A75CE7" w:rsidRDefault="00F2125F" w:rsidP="00431177"/>
        </w:tc>
        <w:tc>
          <w:tcPr>
            <w:tcW w:w="4531" w:type="dxa"/>
          </w:tcPr>
          <w:p w14:paraId="447F074D" w14:textId="77777777" w:rsidR="00F2125F" w:rsidRDefault="00F2125F" w:rsidP="00431177">
            <w:r w:rsidRPr="00532F03">
              <w:t xml:space="preserve">Bekreftelse på oppfyllelse av krav. </w:t>
            </w:r>
          </w:p>
          <w:p w14:paraId="5847DDBA" w14:textId="77777777" w:rsidR="00F2125F" w:rsidRDefault="00F2125F" w:rsidP="00431177">
            <w:r w:rsidRPr="00532F03">
              <w:t xml:space="preserve">Leverandør skal i </w:t>
            </w:r>
            <w:r>
              <w:t>produktlisten (</w:t>
            </w:r>
            <w:r w:rsidRPr="00A90D4A">
              <w:rPr>
                <w:color w:val="FF0000"/>
              </w:rPr>
              <w:t>bilag x</w:t>
            </w:r>
            <w:r>
              <w:t>) opplyse om hvilke alternativer som tilbys.</w:t>
            </w:r>
          </w:p>
        </w:tc>
      </w:tr>
      <w:tr w:rsidR="00F2125F" w14:paraId="2898B1BE" w14:textId="77777777" w:rsidTr="00431177">
        <w:tc>
          <w:tcPr>
            <w:tcW w:w="4531" w:type="dxa"/>
          </w:tcPr>
          <w:p w14:paraId="48184F1D" w14:textId="77777777" w:rsidR="00F2125F" w:rsidRPr="001567E6" w:rsidRDefault="00F2125F" w:rsidP="00431177">
            <w:pPr>
              <w:rPr>
                <w:u w:val="single"/>
              </w:rPr>
            </w:pPr>
            <w:r>
              <w:rPr>
                <w:u w:val="single"/>
              </w:rPr>
              <w:t>Produktutvalg</w:t>
            </w:r>
          </w:p>
          <w:p w14:paraId="679FF76E" w14:textId="77777777" w:rsidR="00F2125F" w:rsidRDefault="00F2125F" w:rsidP="00431177">
            <w:r w:rsidRPr="00F33BD9">
              <w:t xml:space="preserve">Leverandør skal tilby MSC-/ASC-sertifiserte fiske- og skalldyrprodukter som spesifisert i prisskjemaet. </w:t>
            </w:r>
          </w:p>
          <w:p w14:paraId="7EE42660" w14:textId="77777777" w:rsidR="00F2125F" w:rsidRPr="00A75CE7" w:rsidRDefault="00F2125F" w:rsidP="00431177">
            <w:r w:rsidRPr="00F33BD9">
              <w:t>Leverandører som tilbyr andre merkeordninger enn MSC/ASC, har det juridiske ansvaret for å dokumentere at deres merkeordning kan anses som likeverdig/tilsvarende, jf. FOA § 15-3 (2).</w:t>
            </w:r>
          </w:p>
        </w:tc>
        <w:tc>
          <w:tcPr>
            <w:tcW w:w="4531" w:type="dxa"/>
          </w:tcPr>
          <w:p w14:paraId="11A134E7" w14:textId="77777777" w:rsidR="00F2125F" w:rsidRDefault="00F2125F" w:rsidP="00431177">
            <w:r w:rsidRPr="00532F03">
              <w:t xml:space="preserve">Bekreftelse på oppfyllelse av krav. </w:t>
            </w:r>
          </w:p>
          <w:p w14:paraId="7077377D" w14:textId="77777777" w:rsidR="00F2125F" w:rsidRDefault="00F2125F" w:rsidP="00431177">
            <w:r w:rsidRPr="00532F03">
              <w:t>Leverandør skal i prisskjemaet opplyse om hvilke fisk- og skalldyrprodukter som er MSC- /ASC-sertifiserte. Hvis leverandør tilbyr fisk- og skalldyrprodukter med andre tilsvarende merkeordninger, skal relevant dokumentasjon l</w:t>
            </w:r>
            <w:r>
              <w:t>everes med tilbudet</w:t>
            </w:r>
            <w:r w:rsidRPr="00532F03">
              <w:t>.</w:t>
            </w:r>
          </w:p>
        </w:tc>
      </w:tr>
      <w:tr w:rsidR="00F2125F" w14:paraId="77F5B014" w14:textId="77777777" w:rsidTr="00431177">
        <w:tc>
          <w:tcPr>
            <w:tcW w:w="4531" w:type="dxa"/>
          </w:tcPr>
          <w:p w14:paraId="04E79F44" w14:textId="77777777" w:rsidR="00F2125F" w:rsidRPr="001567E6" w:rsidRDefault="00F2125F" w:rsidP="00431177">
            <w:pPr>
              <w:rPr>
                <w:u w:val="single"/>
              </w:rPr>
            </w:pPr>
            <w:r w:rsidRPr="001567E6">
              <w:rPr>
                <w:u w:val="single"/>
              </w:rPr>
              <w:t>Produktutvalg</w:t>
            </w:r>
          </w:p>
          <w:p w14:paraId="44D5B3FE" w14:textId="77777777" w:rsidR="00F2125F" w:rsidRDefault="00F2125F" w:rsidP="00431177">
            <w:r w:rsidRPr="00532F03">
              <w:t xml:space="preserve">Leverandør skal som minimum tilby økologiske produkter som spesifisert i prisskjemaet. Økologiske produkter skal oppfylle økologiforskriftens krav til økologisk produkt ved angivelse av merkeordning i </w:t>
            </w:r>
            <w:r w:rsidRPr="00A90D4A">
              <w:rPr>
                <w:color w:val="FF0000"/>
              </w:rPr>
              <w:t>prisskjemaet</w:t>
            </w:r>
            <w:r w:rsidRPr="00532F03">
              <w:t xml:space="preserve"> (Ø-merket eller tilsvarende). </w:t>
            </w:r>
          </w:p>
          <w:p w14:paraId="5566EB44" w14:textId="77777777" w:rsidR="00F2125F" w:rsidRDefault="00F2125F" w:rsidP="00431177"/>
          <w:p w14:paraId="685C814B" w14:textId="77777777" w:rsidR="00F2125F" w:rsidRPr="00A75CE7" w:rsidRDefault="00F2125F" w:rsidP="00431177">
            <w:r w:rsidRPr="00532F03">
              <w:lastRenderedPageBreak/>
              <w:t>Leverandører som tilbyr andre merkeordninger enn Ø-merket (Debio), EUs logo for økologiske produkter eller det svenske KRAV-merket, har det juridiske ansvaret for å dokumentere at deres merkeordning kan anses som likeverdig/tilsvarende, jf. FOA § 15-3 (2).</w:t>
            </w:r>
          </w:p>
        </w:tc>
        <w:tc>
          <w:tcPr>
            <w:tcW w:w="4531" w:type="dxa"/>
          </w:tcPr>
          <w:p w14:paraId="3FD9022C" w14:textId="77777777" w:rsidR="00F2125F" w:rsidRDefault="00F2125F" w:rsidP="00431177">
            <w:r w:rsidRPr="008A7384">
              <w:lastRenderedPageBreak/>
              <w:t xml:space="preserve">Bekreftelse på oppfyllelse av krav. </w:t>
            </w:r>
          </w:p>
          <w:p w14:paraId="0335295B" w14:textId="77777777" w:rsidR="00F2125F" w:rsidRDefault="00F2125F" w:rsidP="00431177"/>
          <w:p w14:paraId="29803398" w14:textId="77777777" w:rsidR="00F2125F" w:rsidRDefault="00F2125F" w:rsidP="00431177">
            <w:r>
              <w:t xml:space="preserve">Leverandør skal i </w:t>
            </w:r>
            <w:r w:rsidRPr="6BEA5BE6">
              <w:rPr>
                <w:color w:val="FF0000"/>
              </w:rPr>
              <w:t>prisskjemaet</w:t>
            </w:r>
            <w:r>
              <w:t xml:space="preserve"> opplyse om hvilke produkter som oppfyller økologiforskriftens krav til økologisk produkt ved angivelse av merkeordning i prisskjemaet (Ø-merket eller tilsvarende). Merkeordninger som oppfyller kravet er Ø-merket (Debio), EUs logo for </w:t>
            </w:r>
            <w:r>
              <w:lastRenderedPageBreak/>
              <w:t xml:space="preserve">økologiske produkter og det svenske KRAV-merket. </w:t>
            </w:r>
          </w:p>
          <w:p w14:paraId="36481627" w14:textId="77777777" w:rsidR="00F2125F" w:rsidRDefault="00F2125F" w:rsidP="00431177"/>
          <w:p w14:paraId="0686AF09" w14:textId="77777777" w:rsidR="00F2125F" w:rsidRDefault="00F2125F" w:rsidP="00431177">
            <w:r>
              <w:t>Hvis leverandør tilbyr produkter med andre tilsvarende merkeordninger, skal relevant dokumentasjon leveres med tilbudet.</w:t>
            </w:r>
            <w:r w:rsidRPr="00421549">
              <w:rPr>
                <w:rFonts w:ascii="Calibri Light" w:eastAsia="Times New Roman" w:hAnsi="Calibri Light" w:cs="Calibri Light"/>
                <w:lang w:eastAsia="nb-NO"/>
              </w:rPr>
              <w:t xml:space="preserve"> Dersom det tar mer enn fire timer samlet sett å vurdere alternativ dokumentasjon i tilbudet, vil dette kunne medføre at den aktuelle dokumentasjon avvises.</w:t>
            </w:r>
          </w:p>
        </w:tc>
      </w:tr>
      <w:tr w:rsidR="00F2125F" w14:paraId="3C9F7EA1" w14:textId="77777777" w:rsidTr="00431177">
        <w:tc>
          <w:tcPr>
            <w:tcW w:w="4531" w:type="dxa"/>
          </w:tcPr>
          <w:p w14:paraId="2770D7DE" w14:textId="77777777" w:rsidR="00F2125F" w:rsidRPr="003E4130" w:rsidRDefault="00F2125F" w:rsidP="00431177">
            <w:pPr>
              <w:rPr>
                <w:u w:val="single"/>
              </w:rPr>
            </w:pPr>
            <w:r w:rsidRPr="009B0043">
              <w:rPr>
                <w:u w:val="single"/>
              </w:rPr>
              <w:lastRenderedPageBreak/>
              <w:t>Klimafotavtrykk</w:t>
            </w:r>
          </w:p>
          <w:p w14:paraId="2F162901" w14:textId="77777777" w:rsidR="00F2125F" w:rsidRDefault="00F2125F" w:rsidP="00431177">
            <w:r>
              <w:t xml:space="preserve">Viken fylkeskommune ønsker å få bedre kunnskap om klimafotavtrykket knyttet til innkjøp av varer og tjenester slik at man har et godt kunnskapsgrunnlag ved bestilling av varer. </w:t>
            </w:r>
          </w:p>
          <w:p w14:paraId="002FDE8A" w14:textId="77777777" w:rsidR="00F2125F" w:rsidRDefault="00F2125F" w:rsidP="00431177"/>
          <w:p w14:paraId="4778F913" w14:textId="77777777" w:rsidR="00F2125F" w:rsidRPr="00532F03" w:rsidRDefault="00F2125F" w:rsidP="00431177">
            <w:r>
              <w:t>F</w:t>
            </w:r>
            <w:r w:rsidRPr="009216B2">
              <w:t>or de produktene der slik informasjon finnes</w:t>
            </w:r>
            <w:r>
              <w:t>, skal p</w:t>
            </w:r>
            <w:r w:rsidRPr="009216B2">
              <w:t>roduktenes klimafotavtrykk angis i bestillingssystemet (CO</w:t>
            </w:r>
            <w:r w:rsidRPr="009216B2">
              <w:rPr>
                <w:vertAlign w:val="subscript"/>
              </w:rPr>
              <w:t>2</w:t>
            </w:r>
            <w:r w:rsidRPr="009216B2">
              <w:t>-ekvivalenter per kilo produsert vare (CO</w:t>
            </w:r>
            <w:r w:rsidRPr="009216B2">
              <w:rPr>
                <w:vertAlign w:val="subscript"/>
              </w:rPr>
              <w:t>2</w:t>
            </w:r>
            <w:r w:rsidRPr="009216B2">
              <w:t> </w:t>
            </w:r>
            <w:proofErr w:type="spellStart"/>
            <w:proofErr w:type="gramStart"/>
            <w:r w:rsidRPr="009216B2">
              <w:t>ekv</w:t>
            </w:r>
            <w:proofErr w:type="spellEnd"/>
            <w:r w:rsidRPr="009216B2">
              <w:t>./</w:t>
            </w:r>
            <w:proofErr w:type="gramEnd"/>
            <w:r w:rsidRPr="009216B2">
              <w:t>kg)</w:t>
            </w:r>
            <w:r>
              <w:t xml:space="preserve">). </w:t>
            </w:r>
          </w:p>
        </w:tc>
        <w:tc>
          <w:tcPr>
            <w:tcW w:w="4531" w:type="dxa"/>
          </w:tcPr>
          <w:p w14:paraId="06F81670" w14:textId="77777777" w:rsidR="00F2125F" w:rsidRDefault="00F2125F" w:rsidP="00431177">
            <w:r w:rsidRPr="008A7384">
              <w:t xml:space="preserve">Bekreftelse på oppfyllelse av krav. </w:t>
            </w:r>
          </w:p>
          <w:p w14:paraId="768181F4" w14:textId="77777777" w:rsidR="00F2125F" w:rsidRDefault="00F2125F" w:rsidP="00431177"/>
          <w:p w14:paraId="6163617A" w14:textId="77777777" w:rsidR="00F2125F" w:rsidRPr="008A7384" w:rsidRDefault="00F2125F" w:rsidP="00431177">
            <w:r>
              <w:t xml:space="preserve">Leverandør skal angi i </w:t>
            </w:r>
            <w:r w:rsidRPr="009F2644">
              <w:rPr>
                <w:color w:val="FF0000"/>
              </w:rPr>
              <w:t xml:space="preserve">egen kolonne i prisskjemaet/produktlisten </w:t>
            </w:r>
            <w:r>
              <w:t>dersom det finnes informasjon om klimafotavtrykk for hvert av de etterspurte produktene. Det skal tydelig angis hvorvidt tallene er gjennomsnittstall for aktuell type vare, eller om det er snakk om spesifikke tall for den tilbudte varen.</w:t>
            </w:r>
          </w:p>
        </w:tc>
      </w:tr>
    </w:tbl>
    <w:p w14:paraId="4DC9C340" w14:textId="77777777" w:rsidR="00F2125F" w:rsidRDefault="00F2125F" w:rsidP="00F2125F">
      <w:pPr>
        <w:rPr>
          <w:b/>
          <w:bCs/>
        </w:rPr>
      </w:pPr>
    </w:p>
    <w:tbl>
      <w:tblPr>
        <w:tblStyle w:val="Tabellrutenett"/>
        <w:tblW w:w="0" w:type="auto"/>
        <w:tblLook w:val="04A0" w:firstRow="1" w:lastRow="0" w:firstColumn="1" w:lastColumn="0" w:noHBand="0" w:noVBand="1"/>
      </w:tblPr>
      <w:tblGrid>
        <w:gridCol w:w="4531"/>
        <w:gridCol w:w="4531"/>
      </w:tblGrid>
      <w:tr w:rsidR="00F2125F" w14:paraId="1F0CE446" w14:textId="77777777" w:rsidTr="00431177">
        <w:tc>
          <w:tcPr>
            <w:tcW w:w="4531" w:type="dxa"/>
          </w:tcPr>
          <w:p w14:paraId="50544325" w14:textId="77777777" w:rsidR="00F2125F" w:rsidRPr="001567E6" w:rsidRDefault="00F2125F" w:rsidP="00431177">
            <w:pPr>
              <w:rPr>
                <w:u w:val="single"/>
              </w:rPr>
            </w:pPr>
            <w:r w:rsidRPr="001567E6">
              <w:rPr>
                <w:u w:val="single"/>
              </w:rPr>
              <w:t>Vareleveranse</w:t>
            </w:r>
          </w:p>
          <w:p w14:paraId="4BA0B490" w14:textId="77777777" w:rsidR="00F2125F" w:rsidRDefault="00F2125F" w:rsidP="00431177">
            <w:r w:rsidRPr="00AD240B">
              <w:t xml:space="preserve">For å minimere miljøbelastningen knyttet til vareleveranser, har oppdragsgiver en intensjon om å minimere ordre under NOK </w:t>
            </w:r>
            <w:r w:rsidRPr="00AD240B">
              <w:rPr>
                <w:color w:val="FF0000"/>
              </w:rPr>
              <w:t xml:space="preserve">5.000 </w:t>
            </w:r>
            <w:r w:rsidRPr="00AD240B">
              <w:t xml:space="preserve">ekskl. mva. Oppdragsgiver aksepterer småordretillegg på inntil NOK </w:t>
            </w:r>
            <w:r w:rsidRPr="00AD240B">
              <w:rPr>
                <w:color w:val="FF0000"/>
              </w:rPr>
              <w:t>250</w:t>
            </w:r>
            <w:r w:rsidRPr="00AD240B">
              <w:t xml:space="preserve"> ekskl. mva. for ordre under NOK </w:t>
            </w:r>
            <w:r w:rsidRPr="006C12BD">
              <w:rPr>
                <w:color w:val="FF0000"/>
              </w:rPr>
              <w:t xml:space="preserve">5.000 </w:t>
            </w:r>
            <w:r w:rsidRPr="00AD240B">
              <w:t>ekskl. mva. Oppdragsgiver skal ikke belastes for småordretillegg for ordre knyttet til erstatningsvare, restordre, feilleveranse, reklamasjon, avvik og lignende.</w:t>
            </w:r>
          </w:p>
        </w:tc>
        <w:tc>
          <w:tcPr>
            <w:tcW w:w="4531" w:type="dxa"/>
          </w:tcPr>
          <w:p w14:paraId="6F3BD525" w14:textId="77777777" w:rsidR="00F2125F" w:rsidRDefault="00F2125F" w:rsidP="00431177">
            <w:r>
              <w:t xml:space="preserve">Bekreftelse på oppfyllelse av krav. </w:t>
            </w:r>
          </w:p>
          <w:p w14:paraId="656CEEAA" w14:textId="77777777" w:rsidR="00F2125F" w:rsidRDefault="00F2125F" w:rsidP="00431177">
            <w:r>
              <w:t xml:space="preserve">Utfylt punkt </w:t>
            </w:r>
            <w:proofErr w:type="spellStart"/>
            <w:r w:rsidRPr="002E370A">
              <w:rPr>
                <w:color w:val="FF0000"/>
              </w:rPr>
              <w:t>x.x</w:t>
            </w:r>
            <w:proofErr w:type="spellEnd"/>
            <w:r w:rsidRPr="002E370A">
              <w:rPr>
                <w:color w:val="FF0000"/>
              </w:rPr>
              <w:t xml:space="preserve"> </w:t>
            </w:r>
            <w:r>
              <w:rPr>
                <w:color w:val="FF0000"/>
              </w:rPr>
              <w:t>s</w:t>
            </w:r>
            <w:r w:rsidRPr="002E370A">
              <w:rPr>
                <w:color w:val="FF0000"/>
              </w:rPr>
              <w:t>måordretillegg</w:t>
            </w:r>
          </w:p>
        </w:tc>
      </w:tr>
    </w:tbl>
    <w:p w14:paraId="4C9E1637" w14:textId="77777777" w:rsidR="00F2125F" w:rsidRDefault="00F2125F" w:rsidP="00F2125F">
      <w:pPr>
        <w:rPr>
          <w:b/>
          <w:bCs/>
        </w:rPr>
      </w:pPr>
    </w:p>
    <w:p w14:paraId="67C70C14" w14:textId="77777777" w:rsidR="00F2125F" w:rsidRPr="00836393" w:rsidRDefault="00F2125F" w:rsidP="00F2125F">
      <w:pPr>
        <w:rPr>
          <w:b/>
          <w:bCs/>
        </w:rPr>
      </w:pPr>
      <w:r w:rsidRPr="00836393">
        <w:rPr>
          <w:b/>
          <w:bCs/>
        </w:rPr>
        <w:t>Kontraktsvilkår</w:t>
      </w:r>
    </w:p>
    <w:tbl>
      <w:tblPr>
        <w:tblStyle w:val="Tabellrutenett"/>
        <w:tblW w:w="9067" w:type="dxa"/>
        <w:tblLook w:val="04A0" w:firstRow="1" w:lastRow="0" w:firstColumn="1" w:lastColumn="0" w:noHBand="0" w:noVBand="1"/>
      </w:tblPr>
      <w:tblGrid>
        <w:gridCol w:w="9067"/>
      </w:tblGrid>
      <w:tr w:rsidR="00F2125F" w14:paraId="2E2CF2F9" w14:textId="77777777" w:rsidTr="00431177">
        <w:tc>
          <w:tcPr>
            <w:tcW w:w="9067" w:type="dxa"/>
            <w:shd w:val="clear" w:color="auto" w:fill="003B5C" w:themeFill="text2"/>
          </w:tcPr>
          <w:p w14:paraId="5A273BC6" w14:textId="77777777" w:rsidR="00F2125F" w:rsidRPr="00741987" w:rsidRDefault="00F2125F" w:rsidP="00431177">
            <w:pPr>
              <w:rPr>
                <w:b/>
                <w:bCs/>
              </w:rPr>
            </w:pPr>
            <w:r w:rsidRPr="00741987">
              <w:rPr>
                <w:b/>
                <w:bCs/>
              </w:rPr>
              <w:t>Krav</w:t>
            </w:r>
          </w:p>
        </w:tc>
      </w:tr>
      <w:tr w:rsidR="00F2125F" w14:paraId="077F6696" w14:textId="77777777" w:rsidTr="00431177">
        <w:tc>
          <w:tcPr>
            <w:tcW w:w="9067" w:type="dxa"/>
          </w:tcPr>
          <w:p w14:paraId="0D71FE58" w14:textId="77777777" w:rsidR="00F2125F" w:rsidRPr="0029402A" w:rsidRDefault="00F2125F" w:rsidP="00431177">
            <w:pPr>
              <w:rPr>
                <w:u w:val="single"/>
              </w:rPr>
            </w:pPr>
            <w:r w:rsidRPr="0029402A">
              <w:rPr>
                <w:u w:val="single"/>
              </w:rPr>
              <w:t>Rapportering</w:t>
            </w:r>
          </w:p>
          <w:p w14:paraId="69373F2C" w14:textId="77777777" w:rsidR="00F2125F" w:rsidRPr="00836393" w:rsidRDefault="00F2125F" w:rsidP="00431177">
            <w:r>
              <w:t xml:space="preserve">Det skal leveres rapporter </w:t>
            </w:r>
            <w:r w:rsidRPr="6BEA5BE6">
              <w:rPr>
                <w:color w:val="FF0000"/>
              </w:rPr>
              <w:t xml:space="preserve">årlig/kvartalsvis/månedlig </w:t>
            </w:r>
            <w:r>
              <w:t xml:space="preserve">over status på matsvinn, mengde matsvinn som er logget i ulike ledd samt andel kjøp av miljøvennlige, miljømerkede og økologiske produkter. Dette skal være gjenstand for diskusjon på kontraktsmøtene. Dersom rapportene viser behov for forbedring, skal leverandør foreslå mulige forbedringstiltak som kan øke andel miljøvennlige, miljømerkede og økologiske produkter som kjøpes på avtalen. I samarbeid med oppdragsgiver skal det jobbes aktivt for å holde matsvinnet så lavt som mulig bakover i verdikjeden.  </w:t>
            </w:r>
          </w:p>
        </w:tc>
      </w:tr>
      <w:tr w:rsidR="00F2125F" w14:paraId="517DFBC7" w14:textId="77777777" w:rsidTr="00431177">
        <w:tc>
          <w:tcPr>
            <w:tcW w:w="9067" w:type="dxa"/>
          </w:tcPr>
          <w:p w14:paraId="3D8F35AD" w14:textId="77777777" w:rsidR="00F2125F" w:rsidRPr="003728C3" w:rsidRDefault="00F2125F" w:rsidP="00431177">
            <w:pPr>
              <w:rPr>
                <w:u w:val="single"/>
              </w:rPr>
            </w:pPr>
            <w:r w:rsidRPr="003728C3">
              <w:rPr>
                <w:u w:val="single"/>
              </w:rPr>
              <w:t>Klimafotavtrykk</w:t>
            </w:r>
          </w:p>
          <w:p w14:paraId="3A0AF5A1" w14:textId="77777777" w:rsidR="00F2125F" w:rsidRPr="003728C3" w:rsidRDefault="00F2125F" w:rsidP="00431177">
            <w:r>
              <w:t xml:space="preserve">Viken fylkeskommune ønsker å få bedre kunnskap om klimafotavtrykket knyttet til innkjøp av varer og tjenester. Dersom man har oversikt over klimafotavtrykket til produktene som inngår i denne avtalen, skal dette tilgjengeliggjøres for oppdragsgiver. Dersom det ikke finnes slik data, skal leverandøren jobbe sammen med Viken fylkeskommune for å fremskaffe klimadata knyttet til produkter som kjøpes inn på denne avtalen. </w:t>
            </w:r>
          </w:p>
        </w:tc>
      </w:tr>
    </w:tbl>
    <w:p w14:paraId="6930D669" w14:textId="77777777" w:rsidR="00F2125F" w:rsidRDefault="00F2125F" w:rsidP="00F2125F"/>
    <w:p w14:paraId="119E612D" w14:textId="77777777" w:rsidR="00F2125F" w:rsidRPr="00A75CE7" w:rsidRDefault="00F2125F" w:rsidP="00F2125F"/>
    <w:p w14:paraId="33F56192" w14:textId="77777777" w:rsidR="009B7194" w:rsidRPr="00F2125F" w:rsidRDefault="009B7194" w:rsidP="00F2125F"/>
    <w:sectPr w:rsidR="009B7194" w:rsidRPr="00F212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35C" w14:textId="77777777" w:rsidR="00955541" w:rsidRDefault="00955541" w:rsidP="00955541">
      <w:pPr>
        <w:spacing w:after="0" w:line="240" w:lineRule="auto"/>
      </w:pPr>
      <w:r>
        <w:separator/>
      </w:r>
    </w:p>
  </w:endnote>
  <w:endnote w:type="continuationSeparator" w:id="0">
    <w:p w14:paraId="4681E5B2" w14:textId="77777777" w:rsidR="00955541" w:rsidRDefault="00955541" w:rsidP="009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60288"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1D1" w14:textId="77777777" w:rsidR="00955541" w:rsidRDefault="00955541" w:rsidP="00955541">
      <w:pPr>
        <w:spacing w:after="0" w:line="240" w:lineRule="auto"/>
      </w:pPr>
      <w:r>
        <w:separator/>
      </w:r>
    </w:p>
  </w:footnote>
  <w:footnote w:type="continuationSeparator" w:id="0">
    <w:p w14:paraId="4D8BD2D4" w14:textId="77777777" w:rsidR="00955541" w:rsidRDefault="00955541" w:rsidP="0095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4889"/>
    <w:multiLevelType w:val="multilevel"/>
    <w:tmpl w:val="06C2C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D2B3A"/>
    <w:multiLevelType w:val="multilevel"/>
    <w:tmpl w:val="1F6250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06735250">
    <w:abstractNumId w:val="0"/>
  </w:num>
  <w:num w:numId="2" w16cid:durableId="139076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113166"/>
    <w:rsid w:val="00180E4E"/>
    <w:rsid w:val="002F6036"/>
    <w:rsid w:val="00300C93"/>
    <w:rsid w:val="003C5FCE"/>
    <w:rsid w:val="003D48A7"/>
    <w:rsid w:val="00447BF7"/>
    <w:rsid w:val="0057030A"/>
    <w:rsid w:val="00650F8D"/>
    <w:rsid w:val="00660587"/>
    <w:rsid w:val="00663E35"/>
    <w:rsid w:val="006A030F"/>
    <w:rsid w:val="006B1427"/>
    <w:rsid w:val="006F761C"/>
    <w:rsid w:val="00882047"/>
    <w:rsid w:val="00934C96"/>
    <w:rsid w:val="00953D31"/>
    <w:rsid w:val="00955541"/>
    <w:rsid w:val="009762A1"/>
    <w:rsid w:val="009B7194"/>
    <w:rsid w:val="009F263B"/>
    <w:rsid w:val="00AC715A"/>
    <w:rsid w:val="00BA7E16"/>
    <w:rsid w:val="00BE3E64"/>
    <w:rsid w:val="00BF3DEC"/>
    <w:rsid w:val="00C03498"/>
    <w:rsid w:val="00DB235B"/>
    <w:rsid w:val="00DC13AF"/>
    <w:rsid w:val="00E04C9C"/>
    <w:rsid w:val="00F2125F"/>
    <w:rsid w:val="00F2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8C0"/>
  <w15:chartTrackingRefBased/>
  <w15:docId w15:val="{E18C4B5F-ECFD-4B5C-80A4-830D468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5F"/>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uiPriority w:val="39"/>
    <w:rsid w:val="0066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6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valget.no/et-baerekraftig-maltid/" TargetMode="External"/><Relationship Id="rId3" Type="http://schemas.openxmlformats.org/officeDocument/2006/relationships/settings" Target="settings.xml"/><Relationship Id="rId7" Type="http://schemas.openxmlformats.org/officeDocument/2006/relationships/hyperlink" Target="https://anskaffelser.no/verktoy/analyseverktoy/klimakalkulator-matanskaffel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6684</Characters>
  <Application>Microsoft Office Word</Application>
  <DocSecurity>0</DocSecurity>
  <Lines>55</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Erik Skarshaug Gathen</cp:lastModifiedBy>
  <cp:revision>5</cp:revision>
  <dcterms:created xsi:type="dcterms:W3CDTF">2022-06-14T07:20:00Z</dcterms:created>
  <dcterms:modified xsi:type="dcterms:W3CDTF">2022-06-15T06:05:00Z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ies>
</file>